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E99" w:rsidRDefault="006A7E99" w:rsidP="006934F6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</w:p>
    <w:p w:rsidR="006934F6" w:rsidRPr="00BC3A6C" w:rsidRDefault="006934F6" w:rsidP="006934F6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BC3A6C">
        <w:rPr>
          <w:rFonts w:ascii="Times New Roman" w:eastAsia="Times New Roman" w:hAnsi="Times New Roman"/>
          <w:b/>
          <w:sz w:val="28"/>
          <w:szCs w:val="28"/>
          <w:lang w:eastAsia="ky-KG"/>
        </w:rPr>
        <w:t>Справка обоснование</w:t>
      </w:r>
    </w:p>
    <w:p w:rsidR="00BC3A6C" w:rsidRPr="00BC3A6C" w:rsidRDefault="006934F6" w:rsidP="006934F6">
      <w:pPr>
        <w:pStyle w:val="a3"/>
        <w:jc w:val="center"/>
        <w:rPr>
          <w:b/>
        </w:rPr>
      </w:pPr>
      <w:r w:rsidRPr="00BC3A6C">
        <w:rPr>
          <w:rFonts w:ascii="Times New Roman" w:eastAsia="Times New Roman" w:hAnsi="Times New Roman"/>
          <w:b/>
          <w:sz w:val="28"/>
          <w:szCs w:val="28"/>
          <w:lang w:eastAsia="ky-KG"/>
        </w:rPr>
        <w:t>к проекту</w:t>
      </w:r>
      <w:r w:rsidRPr="00BC3A6C">
        <w:rPr>
          <w:rFonts w:ascii="Times New Roman" w:hAnsi="Times New Roman"/>
          <w:b/>
          <w:sz w:val="28"/>
          <w:szCs w:val="28"/>
        </w:rPr>
        <w:t xml:space="preserve"> </w:t>
      </w:r>
      <w:r w:rsidR="00BC3A6C" w:rsidRPr="00BC3A6C">
        <w:rPr>
          <w:rFonts w:ascii="Times New Roman" w:hAnsi="Times New Roman"/>
          <w:b/>
          <w:sz w:val="28"/>
          <w:szCs w:val="28"/>
        </w:rPr>
        <w:t>постановления Правительства Кыргызской Республики</w:t>
      </w:r>
      <w:r w:rsidR="00BC3A6C" w:rsidRPr="00BC3A6C">
        <w:rPr>
          <w:b/>
        </w:rPr>
        <w:t xml:space="preserve"> </w:t>
      </w:r>
    </w:p>
    <w:p w:rsidR="006934F6" w:rsidRPr="00BC3A6C" w:rsidRDefault="00BC3A6C" w:rsidP="006934F6">
      <w:pPr>
        <w:pStyle w:val="a3"/>
        <w:jc w:val="center"/>
        <w:rPr>
          <w:rFonts w:ascii="Times New Roman" w:eastAsia="Times New Roman" w:hAnsi="Times New Roman"/>
          <w:b/>
          <w:sz w:val="28"/>
          <w:szCs w:val="28"/>
          <w:lang w:eastAsia="ky-KG"/>
        </w:rPr>
      </w:pPr>
      <w:r w:rsidRPr="00BC3A6C">
        <w:rPr>
          <w:rFonts w:ascii="Times New Roman" w:hAnsi="Times New Roman"/>
          <w:b/>
          <w:sz w:val="28"/>
          <w:szCs w:val="28"/>
        </w:rPr>
        <w:t>«Об утверждении</w:t>
      </w:r>
      <w:r w:rsidRPr="00BC3A6C">
        <w:rPr>
          <w:b/>
        </w:rPr>
        <w:t xml:space="preserve"> </w:t>
      </w:r>
      <w:r w:rsidR="006934F6" w:rsidRPr="00BC3A6C">
        <w:rPr>
          <w:rFonts w:ascii="Times New Roman" w:eastAsia="Times New Roman" w:hAnsi="Times New Roman"/>
          <w:b/>
          <w:sz w:val="28"/>
          <w:szCs w:val="28"/>
          <w:lang w:eastAsia="ky-KG"/>
        </w:rPr>
        <w:t xml:space="preserve">Правил </w:t>
      </w:r>
      <w:r w:rsidR="00691F0B">
        <w:rPr>
          <w:rFonts w:ascii="Times New Roman" w:eastAsia="Times New Roman" w:hAnsi="Times New Roman"/>
          <w:b/>
          <w:sz w:val="28"/>
          <w:szCs w:val="28"/>
          <w:lang w:eastAsia="ky-KG"/>
        </w:rPr>
        <w:t xml:space="preserve">фитосанитарного </w:t>
      </w:r>
      <w:r w:rsidR="006934F6" w:rsidRPr="00BC3A6C">
        <w:rPr>
          <w:rFonts w:ascii="Times New Roman" w:eastAsia="Times New Roman" w:hAnsi="Times New Roman"/>
          <w:b/>
          <w:sz w:val="28"/>
          <w:szCs w:val="28"/>
          <w:lang w:eastAsia="ky-KG"/>
        </w:rPr>
        <w:t>зонирования территории Кыргызской Республики по вредным организмам растений</w:t>
      </w:r>
      <w:r w:rsidRPr="00BC3A6C">
        <w:rPr>
          <w:rFonts w:ascii="Times New Roman" w:eastAsia="Times New Roman" w:hAnsi="Times New Roman"/>
          <w:b/>
          <w:sz w:val="28"/>
          <w:szCs w:val="28"/>
          <w:lang w:eastAsia="ky-KG"/>
        </w:rPr>
        <w:t>»</w:t>
      </w:r>
    </w:p>
    <w:p w:rsidR="006934F6" w:rsidRPr="00BC3A6C" w:rsidRDefault="006934F6" w:rsidP="006934F6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</w:p>
    <w:p w:rsidR="00BC3A6C" w:rsidRPr="00BC3A6C" w:rsidRDefault="00BC3A6C" w:rsidP="00BC3A6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BC3A6C">
        <w:rPr>
          <w:rFonts w:ascii="Times New Roman" w:eastAsia="Calibri" w:hAnsi="Times New Roman" w:cs="Times New Roman"/>
          <w:b/>
          <w:sz w:val="28"/>
          <w:szCs w:val="28"/>
        </w:rPr>
        <w:t xml:space="preserve">1.Цель и задачи </w:t>
      </w:r>
    </w:p>
    <w:p w:rsidR="00BC3A6C" w:rsidRDefault="00691F0B" w:rsidP="00BC3A6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ky-KG"/>
        </w:rPr>
      </w:pPr>
      <w:r>
        <w:rPr>
          <w:rFonts w:ascii="Times New Roman" w:hAnsi="Times New Roman" w:cs="Times New Roman"/>
          <w:sz w:val="28"/>
          <w:szCs w:val="28"/>
          <w:lang w:eastAsia="ky-KG"/>
        </w:rPr>
        <w:t>Целю принятия</w:t>
      </w:r>
      <w:r w:rsidR="00BC3A6C" w:rsidRPr="00BC3A6C">
        <w:rPr>
          <w:rFonts w:ascii="Times New Roman" w:hAnsi="Times New Roman" w:cs="Times New Roman"/>
          <w:sz w:val="28"/>
          <w:szCs w:val="28"/>
          <w:lang w:eastAsia="ky-KG"/>
        </w:rPr>
        <w:t xml:space="preserve"> настоящего проекта постановления Правительства Кыргызской Республики «Об утверждении Правил </w:t>
      </w:r>
      <w:r>
        <w:rPr>
          <w:rFonts w:ascii="Times New Roman" w:hAnsi="Times New Roman" w:cs="Times New Roman"/>
          <w:sz w:val="28"/>
          <w:szCs w:val="28"/>
          <w:lang w:eastAsia="ky-KG"/>
        </w:rPr>
        <w:t xml:space="preserve">фитосанитарного </w:t>
      </w:r>
      <w:r w:rsidR="00BC3A6C" w:rsidRPr="00BC3A6C">
        <w:rPr>
          <w:rFonts w:ascii="Times New Roman" w:hAnsi="Times New Roman" w:cs="Times New Roman"/>
          <w:sz w:val="28"/>
          <w:szCs w:val="28"/>
          <w:lang w:eastAsia="ky-KG"/>
        </w:rPr>
        <w:t xml:space="preserve">зонирования территории Кыргызской Республики по вредным организмам растений» является   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>управление</w:t>
      </w:r>
      <w:r w:rsidR="00BC3A6C" w:rsidRPr="00BC3A6C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риском в области фитосанитарной сертификации растений, растительных продуктов и других подкарантинных материалов, экспортируемых из свободных зон (СЗ), </w:t>
      </w:r>
      <w:r w:rsidR="00BC3A6C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а также </w:t>
      </w:r>
      <w:r w:rsidR="00BC3A6C" w:rsidRPr="00BC3A6C">
        <w:rPr>
          <w:rFonts w:ascii="Times New Roman" w:hAnsi="Times New Roman" w:cs="Times New Roman"/>
          <w:sz w:val="28"/>
          <w:szCs w:val="28"/>
          <w:lang w:val="ky-KG" w:eastAsia="ky-KG"/>
        </w:rPr>
        <w:t>научного обоснования фитосанитарных мер, принимаемых импортирующей страной для защиты</w:t>
      </w:r>
      <w:r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свободной зоны</w:t>
      </w:r>
      <w:r w:rsidR="00BC3A6C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. </w:t>
      </w:r>
    </w:p>
    <w:p w:rsidR="00BC3A6C" w:rsidRDefault="00BC3A6C" w:rsidP="00BC3A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3A6C">
        <w:rPr>
          <w:rFonts w:ascii="Times New Roman" w:eastAsia="Calibri" w:hAnsi="Times New Roman" w:cs="Times New Roman"/>
          <w:b/>
          <w:sz w:val="28"/>
          <w:szCs w:val="28"/>
        </w:rPr>
        <w:t xml:space="preserve">2.Описательная часть </w:t>
      </w:r>
    </w:p>
    <w:p w:rsidR="00BC3A6C" w:rsidRPr="00A53EAC" w:rsidRDefault="00BC3A6C" w:rsidP="00A53EA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Настоящие Правила </w:t>
      </w:r>
      <w:r w:rsidR="00691F0B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фитосаниарного 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>зонирования территории Кыргызской Республики по вредным организмам растений (далее - Правила) разработаны в соответствии с </w:t>
      </w:r>
      <w:hyperlink r:id="rId4" w:history="1">
        <w:r w:rsidRPr="00BC3A6C">
          <w:rPr>
            <w:rStyle w:val="a4"/>
            <w:rFonts w:ascii="Times New Roman" w:eastAsia="Times New Roman" w:hAnsi="Times New Roman"/>
            <w:color w:val="auto"/>
            <w:sz w:val="28"/>
            <w:szCs w:val="28"/>
            <w:u w:val="none"/>
            <w:lang w:val="ky-KG" w:eastAsia="ky-KG"/>
          </w:rPr>
          <w:t>Законом</w:t>
        </w:r>
      </w:hyperlink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 Кыргызской Республики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«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>О карантине растений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»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и утвержденным Решением Комиссии Таможенного союза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«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>О единых каран</w:t>
      </w:r>
      <w:r w:rsidR="00691F0B">
        <w:rPr>
          <w:rFonts w:ascii="Times New Roman" w:eastAsia="Times New Roman" w:hAnsi="Times New Roman"/>
          <w:sz w:val="28"/>
          <w:szCs w:val="28"/>
          <w:lang w:val="ky-KG" w:eastAsia="ky-KG"/>
        </w:rPr>
        <w:t>тинных фитосанитарных требованиях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, предъявляемых </w:t>
      </w:r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к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ky-KG"/>
        </w:rPr>
        <w:t>подкарантинной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продукции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ky-KG"/>
        </w:rPr>
        <w:t>подкарантинным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ky-KG"/>
        </w:rPr>
        <w:t xml:space="preserve"> объектам на таможенной границе и на таможенной территории Евразийского экономического союза»</w:t>
      </w:r>
      <w:r w:rsidR="009845B2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от 30 ноября 2016 года 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№ 157. Также с учетом рекомендаций Международной конвенции карантина и защиты растений (далее - МККЗР) и устанавливают порядок </w:t>
      </w:r>
      <w:r w:rsidR="00691F0B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фитосаниатрного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ky-KG" w:eastAsia="ky-KG"/>
        </w:rPr>
        <w:t>зонирования территории республики по вредным организмам растений.</w:t>
      </w:r>
    </w:p>
    <w:p w:rsidR="00BC3A6C" w:rsidRDefault="00BC3A6C" w:rsidP="00BC3A6C">
      <w:pPr>
        <w:pStyle w:val="a3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/>
          <w:sz w:val="28"/>
          <w:szCs w:val="28"/>
          <w:lang w:val="ky-KG" w:eastAsia="ky-KG"/>
        </w:rPr>
        <w:t>Государственный уполномоченный орган по карантину растений устанавливает фитосанитарное состояние территории Кыргызской Республики, составляет карту по фитосанитарному зонированию территории Кыргызской Республики и на ее основании утверждает и вносит изменения в план обследовательских мероприятий.</w:t>
      </w:r>
    </w:p>
    <w:p w:rsidR="006A7E99" w:rsidRDefault="00BC3A6C" w:rsidP="00BC3A6C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Статус свободной зоны используется в качестве основы для фитосанитарной сертификации растений, растительных продуктов и других подкарантинных материалов в отношении определенного(ых) вредного(ых) организма(ов). Кроме того, статус свободной зоны при оценке фитосанитарного риска может являться подтверждением на научной основе факта отсутствия определенного вредного организма в конкретной зоне. </w:t>
      </w:r>
    </w:p>
    <w:p w:rsidR="00BC3A6C" w:rsidRDefault="00BC3A6C" w:rsidP="00BC3A6C">
      <w:pPr>
        <w:pStyle w:val="a3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eastAsia="Times New Roman" w:hAnsi="Times New Roman"/>
          <w:sz w:val="28"/>
          <w:szCs w:val="28"/>
          <w:lang w:val="ky-KG" w:eastAsia="ky-KG"/>
        </w:rPr>
        <w:t>В этом случае СЗ является элементом обоснования фитосанитарных мер, принимаемых страной-импортером для защиты зоны, подверженной опасности. Установление и использование свободной зоны дает возможность осуществлять экспорт растений, растительных продуктов и других подкарантинных материалов из одной страны (страны-экспортера), в которой имеется СЗ, в другую (страну-импортёр) без применения дополнительных фитосанитарных мер при соблюдении установленных требований настоящих Правил.</w:t>
      </w:r>
    </w:p>
    <w:p w:rsidR="006A7E99" w:rsidRDefault="006A7E99" w:rsidP="00BC3A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3A6C" w:rsidRPr="00BC3A6C" w:rsidRDefault="00BC3A6C" w:rsidP="00BC3A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3A6C">
        <w:rPr>
          <w:rFonts w:ascii="Times New Roman" w:eastAsia="Calibri" w:hAnsi="Times New Roman" w:cs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C3A6C" w:rsidRPr="006A7E99" w:rsidRDefault="006A7E99" w:rsidP="006A7E9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7E99">
        <w:rPr>
          <w:rFonts w:ascii="Times New Roman" w:eastAsia="Times New Roman" w:hAnsi="Times New Roman" w:cs="Times New Roman"/>
          <w:sz w:val="28"/>
          <w:szCs w:val="28"/>
        </w:rPr>
        <w:t xml:space="preserve">Принятие обозначенного проекта негативных правовых, правозащитных, гендерных, социальных, коррупционных и экологических последствий не повлечет. </w:t>
      </w:r>
    </w:p>
    <w:p w:rsidR="00BC3A6C" w:rsidRPr="006A7E99" w:rsidRDefault="00BC3A6C" w:rsidP="006A7E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3A6C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BC3A6C" w:rsidRPr="006A7E99" w:rsidRDefault="006A7E99" w:rsidP="006A7E9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7E99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данный проект постановления подлежит проведению общественного обсуждения. </w:t>
      </w:r>
    </w:p>
    <w:p w:rsidR="00BC3A6C" w:rsidRPr="00BC3A6C" w:rsidRDefault="00BC3A6C" w:rsidP="00BC3A6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3A6C">
        <w:rPr>
          <w:rFonts w:ascii="Times New Roman" w:eastAsia="Calibri" w:hAnsi="Times New Roman" w:cs="Times New Roman"/>
          <w:b/>
          <w:sz w:val="28"/>
          <w:szCs w:val="28"/>
        </w:rPr>
        <w:t xml:space="preserve">5. Анализ соответствия проекта законодательству </w:t>
      </w:r>
    </w:p>
    <w:p w:rsidR="00BC3A6C" w:rsidRPr="00BC3A6C" w:rsidRDefault="00BC3A6C" w:rsidP="00BC3A6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A6C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3A6C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A6C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3A6C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3A6C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A6C" w:rsidRP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A6C" w:rsidRDefault="00BC3A6C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E99" w:rsidRPr="00BC3A6C" w:rsidRDefault="006A7E99" w:rsidP="00BC3A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D4BF8" w:rsidRPr="00233EDC" w:rsidRDefault="00233EDC" w:rsidP="00233E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="00BC3A6C" w:rsidRPr="00BC3A6C">
        <w:rPr>
          <w:rFonts w:ascii="Times New Roman" w:eastAsia="Times New Roman" w:hAnsi="Times New Roman" w:cs="Times New Roman"/>
          <w:b/>
          <w:sz w:val="28"/>
          <w:szCs w:val="28"/>
        </w:rPr>
        <w:t>Н.Мурашев</w:t>
      </w:r>
      <w:proofErr w:type="spellEnd"/>
    </w:p>
    <w:sectPr w:rsidR="00DD4BF8" w:rsidRPr="00233EDC" w:rsidSect="00BC3A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7E2"/>
    <w:rsid w:val="001A23CA"/>
    <w:rsid w:val="002177E2"/>
    <w:rsid w:val="00233EDC"/>
    <w:rsid w:val="002C1429"/>
    <w:rsid w:val="00691F0B"/>
    <w:rsid w:val="006934F6"/>
    <w:rsid w:val="006A7E99"/>
    <w:rsid w:val="009845B2"/>
    <w:rsid w:val="00A53EAC"/>
    <w:rsid w:val="00B67962"/>
    <w:rsid w:val="00BC3A6C"/>
    <w:rsid w:val="00C52327"/>
    <w:rsid w:val="00DD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2DFFC-331C-4DBD-9272-265132F53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34F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6934F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91F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91F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bd.minjust.gov.kg/act/view/ru-ru/20539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2019-02-04T09:07:00Z</cp:lastPrinted>
  <dcterms:created xsi:type="dcterms:W3CDTF">2019-02-04T06:40:00Z</dcterms:created>
  <dcterms:modified xsi:type="dcterms:W3CDTF">2019-02-12T03:42:00Z</dcterms:modified>
</cp:coreProperties>
</file>